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62" w:rsidRDefault="008B3462" w:rsidP="008B3462">
      <w:pPr>
        <w:widowControl/>
        <w:spacing w:line="480" w:lineRule="exact"/>
        <w:jc w:val="left"/>
        <w:rPr>
          <w:rFonts w:ascii="Times New Roman" w:eastAsia="仿宋_GB2312" w:hAnsi="Times New Roman" w:hint="eastAsia"/>
          <w:b/>
          <w:sz w:val="32"/>
          <w:szCs w:val="32"/>
        </w:rPr>
      </w:pPr>
      <w:r w:rsidRPr="008B3462">
        <w:rPr>
          <w:rFonts w:ascii="Times New Roman" w:eastAsia="仿宋_GB2312" w:hAnsi="Times New Roman" w:hint="eastAsia"/>
          <w:b/>
          <w:sz w:val="32"/>
          <w:szCs w:val="32"/>
        </w:rPr>
        <w:t>附件：</w:t>
      </w:r>
    </w:p>
    <w:p w:rsidR="00975F6A" w:rsidRDefault="00975F6A" w:rsidP="008B3462">
      <w:pPr>
        <w:widowControl/>
        <w:spacing w:line="48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A66247" w:rsidRPr="00A66247" w:rsidRDefault="008B3462" w:rsidP="008B3462">
      <w:pPr>
        <w:widowControl/>
        <w:spacing w:line="480" w:lineRule="exact"/>
        <w:jc w:val="center"/>
        <w:rPr>
          <w:rFonts w:ascii="Times New Roman" w:eastAsia="仿宋_GB2312" w:hAnsi="Times New Roman" w:hint="eastAsia"/>
          <w:b/>
          <w:sz w:val="44"/>
          <w:szCs w:val="32"/>
        </w:rPr>
      </w:pPr>
      <w:r w:rsidRPr="00A66247">
        <w:rPr>
          <w:rFonts w:ascii="Times New Roman" w:eastAsia="仿宋_GB2312" w:hAnsi="Times New Roman" w:hint="eastAsia"/>
          <w:b/>
          <w:sz w:val="44"/>
          <w:szCs w:val="32"/>
        </w:rPr>
        <w:t>关于学术活动、学术报告和专业实践报告的录入审核方法</w:t>
      </w:r>
    </w:p>
    <w:p w:rsidR="001F7125" w:rsidRPr="0034670F" w:rsidRDefault="00A66247" w:rsidP="00975F6A">
      <w:pPr>
        <w:widowControl/>
        <w:spacing w:line="4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</w:t>
      </w:r>
      <w:r w:rsidR="001F7125" w:rsidRPr="0034670F">
        <w:rPr>
          <w:rFonts w:ascii="Times New Roman" w:eastAsia="仿宋_GB2312" w:hAnsi="Times New Roman" w:hint="eastAsia"/>
          <w:sz w:val="32"/>
          <w:szCs w:val="32"/>
        </w:rPr>
        <w:t>学术活动：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研究生登录</w:t>
      </w:r>
      <w:hyperlink r:id="rId5" w:tooltip="研究生教学管理系统----学生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学生入口（新版）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进入培养管理</w:t>
      </w:r>
      <w:r w:rsidRPr="0034670F">
        <w:rPr>
          <w:rFonts w:ascii="Times New Roman" w:eastAsia="仿宋_GB2312" w:hAnsi="Times New Roman" w:hint="eastAsia"/>
          <w:sz w:val="32"/>
          <w:szCs w:val="32"/>
        </w:rPr>
        <w:t>栏目下的“学生学术活动登记”填写相关内容并提交。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导师登录</w:t>
      </w:r>
      <w:hyperlink r:id="rId6" w:tooltip="研究生教学管理系统----教师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教师入口（新版）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进入导师日常管理栏目下的</w:t>
      </w:r>
      <w:r w:rsidRPr="0034670F">
        <w:rPr>
          <w:rFonts w:ascii="Times New Roman" w:eastAsia="仿宋_GB2312" w:hAnsi="Times New Roman" w:hint="eastAsia"/>
          <w:sz w:val="32"/>
          <w:szCs w:val="32"/>
        </w:rPr>
        <w:t>“学术活动导师审核”，对“未审”列表下的研究生的学术活动进行审核，点击“审核”，查看该研究生学术活动的具体内容，点击“审核通过”，</w:t>
      </w:r>
      <w:r w:rsidRPr="0034670F">
        <w:rPr>
          <w:rFonts w:ascii="Times New Roman" w:eastAsia="仿宋_GB2312" w:hAnsi="Times New Roman"/>
          <w:sz w:val="32"/>
          <w:szCs w:val="32"/>
        </w:rPr>
        <w:t>该研究生的学术活动成绩即为</w:t>
      </w:r>
      <w:r w:rsidRPr="0034670F">
        <w:rPr>
          <w:rFonts w:ascii="Times New Roman" w:eastAsia="仿宋_GB2312" w:hAnsi="Times New Roman" w:hint="eastAsia"/>
          <w:sz w:val="32"/>
          <w:szCs w:val="32"/>
        </w:rPr>
        <w:t>“通过”。如研究生提交的学术活动内容有误，点击“撤销提交”，该研究生可以修改学术活动内容。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>在“未提交”列表中可以查看尚未达到次数要求的学生所录入的信息。</w:t>
      </w:r>
    </w:p>
    <w:p w:rsidR="001F7125" w:rsidRPr="0034670F" w:rsidRDefault="00975F6A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 w:rsidR="001F7125" w:rsidRPr="0034670F">
        <w:rPr>
          <w:rFonts w:ascii="Times New Roman" w:eastAsia="仿宋_GB2312" w:hAnsi="Times New Roman" w:hint="eastAsia"/>
          <w:sz w:val="32"/>
          <w:szCs w:val="32"/>
        </w:rPr>
        <w:t>学术报告：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研究生登录</w:t>
      </w:r>
      <w:hyperlink r:id="rId7" w:tooltip="研究生教学管理系统----学生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学生入口（新版）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进入培养管理</w:t>
      </w:r>
      <w:r w:rsidRPr="0034670F">
        <w:rPr>
          <w:rFonts w:ascii="Times New Roman" w:eastAsia="仿宋_GB2312" w:hAnsi="Times New Roman" w:hint="eastAsia"/>
          <w:sz w:val="32"/>
          <w:szCs w:val="32"/>
        </w:rPr>
        <w:t>栏目下的“学生学术报告申请”，将完成好的“学术报告训练登记表”扫描成</w:t>
      </w:r>
      <w:r w:rsidRPr="0034670F">
        <w:rPr>
          <w:rFonts w:ascii="Times New Roman" w:eastAsia="仿宋_GB2312" w:hAnsi="Times New Roman" w:hint="eastAsia"/>
          <w:sz w:val="32"/>
          <w:szCs w:val="32"/>
        </w:rPr>
        <w:t>PDF</w:t>
      </w:r>
      <w:r w:rsidRPr="0034670F">
        <w:rPr>
          <w:rFonts w:ascii="Times New Roman" w:eastAsia="仿宋_GB2312" w:hAnsi="Times New Roman" w:hint="eastAsia"/>
          <w:sz w:val="32"/>
          <w:szCs w:val="32"/>
        </w:rPr>
        <w:t>格式</w:t>
      </w:r>
      <w:proofErr w:type="gramStart"/>
      <w:r w:rsidRPr="0034670F">
        <w:rPr>
          <w:rFonts w:ascii="Times New Roman" w:eastAsia="仿宋_GB2312" w:hAnsi="Times New Roman" w:hint="eastAsia"/>
          <w:sz w:val="32"/>
          <w:szCs w:val="32"/>
        </w:rPr>
        <w:t>上传并提交</w:t>
      </w:r>
      <w:proofErr w:type="gramEnd"/>
      <w:r w:rsidRPr="0034670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导师登录</w:t>
      </w:r>
      <w:hyperlink r:id="rId8" w:tooltip="研究生教学管理系统----教师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教师入口（新版）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进入导师日常管理栏目下的</w:t>
      </w:r>
      <w:r w:rsidRPr="0034670F">
        <w:rPr>
          <w:rFonts w:ascii="Times New Roman" w:eastAsia="仿宋_GB2312" w:hAnsi="Times New Roman" w:hint="eastAsia"/>
          <w:sz w:val="32"/>
          <w:szCs w:val="32"/>
        </w:rPr>
        <w:t>“学术报告导师审核”，对“未审”列表下的研究生的学术报告进行审核，点击“下载”，可查看该研究生学术报告训练登记表的具体内容，点击“审核通过”，</w:t>
      </w:r>
      <w:r w:rsidRPr="0034670F">
        <w:rPr>
          <w:rFonts w:ascii="Times New Roman" w:eastAsia="仿宋_GB2312" w:hAnsi="Times New Roman"/>
          <w:sz w:val="32"/>
          <w:szCs w:val="32"/>
        </w:rPr>
        <w:t>该研究生的学术</w:t>
      </w:r>
      <w:r w:rsidRPr="0034670F">
        <w:rPr>
          <w:rFonts w:ascii="Times New Roman" w:eastAsia="仿宋_GB2312" w:hAnsi="Times New Roman" w:hint="eastAsia"/>
          <w:sz w:val="32"/>
          <w:szCs w:val="32"/>
        </w:rPr>
        <w:t>报告</w:t>
      </w:r>
      <w:r w:rsidRPr="0034670F">
        <w:rPr>
          <w:rFonts w:ascii="Times New Roman" w:eastAsia="仿宋_GB2312" w:hAnsi="Times New Roman"/>
          <w:sz w:val="32"/>
          <w:szCs w:val="32"/>
        </w:rPr>
        <w:t>成绩即为</w:t>
      </w:r>
      <w:r w:rsidRPr="0034670F">
        <w:rPr>
          <w:rFonts w:ascii="Times New Roman" w:eastAsia="仿宋_GB2312" w:hAnsi="Times New Roman" w:hint="eastAsia"/>
          <w:sz w:val="32"/>
          <w:szCs w:val="32"/>
        </w:rPr>
        <w:t>“通过”。如研究生提交的学术报告训练登记表有误，可点击“撤销提交”，该研究生可以重新上</w:t>
      </w:r>
      <w:proofErr w:type="gramStart"/>
      <w:r w:rsidRPr="0034670F">
        <w:rPr>
          <w:rFonts w:ascii="Times New Roman" w:eastAsia="仿宋_GB2312" w:hAnsi="Times New Roman" w:hint="eastAsia"/>
          <w:sz w:val="32"/>
          <w:szCs w:val="32"/>
        </w:rPr>
        <w:t>传学术</w:t>
      </w:r>
      <w:proofErr w:type="gramEnd"/>
      <w:r w:rsidRPr="0034670F">
        <w:rPr>
          <w:rFonts w:ascii="Times New Roman" w:eastAsia="仿宋_GB2312" w:hAnsi="Times New Roman" w:hint="eastAsia"/>
          <w:sz w:val="32"/>
          <w:szCs w:val="32"/>
        </w:rPr>
        <w:t>报告训练登记表。</w:t>
      </w:r>
      <w:r w:rsidRPr="0034670F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lastRenderedPageBreak/>
        <w:t>在“未提交”列表中可以查看尚未达到次数要求的学生所提交的信息。</w:t>
      </w:r>
    </w:p>
    <w:p w:rsidR="001F7125" w:rsidRPr="0034670F" w:rsidRDefault="00975F6A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</w:t>
      </w:r>
      <w:bookmarkStart w:id="0" w:name="_GoBack"/>
      <w:bookmarkEnd w:id="0"/>
      <w:r w:rsidR="001F7125" w:rsidRPr="0034670F">
        <w:rPr>
          <w:rFonts w:ascii="Times New Roman" w:eastAsia="仿宋_GB2312" w:hAnsi="Times New Roman" w:hint="eastAsia"/>
          <w:sz w:val="32"/>
          <w:szCs w:val="32"/>
        </w:rPr>
        <w:t>专业实践报告：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专业学位研究生登录</w:t>
      </w:r>
      <w:hyperlink r:id="rId9" w:tooltip="研究生教学管理系统----学生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学生入口（新版）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进入培养管理</w:t>
      </w:r>
      <w:r w:rsidRPr="0034670F">
        <w:rPr>
          <w:rFonts w:ascii="Times New Roman" w:eastAsia="仿宋_GB2312" w:hAnsi="Times New Roman" w:hint="eastAsia"/>
          <w:sz w:val="32"/>
          <w:szCs w:val="32"/>
        </w:rPr>
        <w:t>栏目下的“专业实践报告申请”，填写相关内容并提交相应材料。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34670F">
        <w:rPr>
          <w:rFonts w:ascii="Times New Roman" w:eastAsia="仿宋_GB2312" w:hAnsi="Times New Roman" w:hint="eastAsia"/>
          <w:sz w:val="32"/>
          <w:szCs w:val="32"/>
        </w:rPr>
        <w:t>导师登录</w:t>
      </w:r>
      <w:hyperlink r:id="rId10" w:tooltip="研究生教学管理系统----教师入口（新版）" w:history="1">
        <w:r w:rsidRPr="0034670F">
          <w:rPr>
            <w:rFonts w:ascii="Times New Roman" w:eastAsia="仿宋_GB2312" w:hAnsi="Times New Roman" w:hint="eastAsia"/>
            <w:sz w:val="32"/>
            <w:szCs w:val="32"/>
          </w:rPr>
          <w:t>研究生教学管理系统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----</w:t>
        </w:r>
        <w:r w:rsidRPr="0034670F">
          <w:rPr>
            <w:rFonts w:ascii="Times New Roman" w:eastAsia="仿宋_GB2312" w:hAnsi="Times New Roman" w:hint="eastAsia"/>
            <w:sz w:val="32"/>
            <w:szCs w:val="32"/>
          </w:rPr>
          <w:t>教师入口（新版）</w:t>
        </w:r>
      </w:hyperlink>
      <w:r w:rsidRPr="0034670F">
        <w:rPr>
          <w:rFonts w:ascii="Times New Roman" w:eastAsia="仿宋_GB2312" w:hAnsi="Times New Roman" w:hint="eastAsia"/>
          <w:sz w:val="32"/>
          <w:szCs w:val="32"/>
        </w:rPr>
        <w:t>，</w:t>
      </w:r>
      <w:r w:rsidRPr="0034670F">
        <w:rPr>
          <w:rFonts w:ascii="Times New Roman" w:eastAsia="仿宋_GB2312" w:hAnsi="Times New Roman"/>
          <w:sz w:val="32"/>
          <w:szCs w:val="32"/>
        </w:rPr>
        <w:t>进入导师日常管理栏目下的</w:t>
      </w:r>
      <w:r w:rsidRPr="0034670F">
        <w:rPr>
          <w:rFonts w:ascii="Times New Roman" w:eastAsia="仿宋_GB2312" w:hAnsi="Times New Roman" w:hint="eastAsia"/>
          <w:sz w:val="32"/>
          <w:szCs w:val="32"/>
        </w:rPr>
        <w:t>“专业实践报告导师审核”，对“待审核”列表下的研究生的专业实践报告进行审核，可以下载查看专业实践报告考核表，然后点击“审核”，进入详细审核页面。根据“专业实践报告考核表”的评议结果选择评价等级，然后“保存”即可。</w:t>
      </w:r>
    </w:p>
    <w:p w:rsidR="001F7125" w:rsidRPr="0034670F" w:rsidRDefault="001F7125" w:rsidP="001F7125">
      <w:pPr>
        <w:widowControl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4670F">
        <w:rPr>
          <w:rFonts w:ascii="Times New Roman" w:eastAsia="仿宋_GB2312" w:hAnsi="Times New Roman" w:hint="eastAsia"/>
          <w:sz w:val="32"/>
          <w:szCs w:val="32"/>
        </w:rPr>
        <w:t>如研究生提交的专业实践报告考核表有误，点击“退回修改”，该研究生可以重新上</w:t>
      </w:r>
      <w:proofErr w:type="gramStart"/>
      <w:r w:rsidRPr="0034670F">
        <w:rPr>
          <w:rFonts w:ascii="Times New Roman" w:eastAsia="仿宋_GB2312" w:hAnsi="Times New Roman" w:hint="eastAsia"/>
          <w:sz w:val="32"/>
          <w:szCs w:val="32"/>
        </w:rPr>
        <w:t>传专业</w:t>
      </w:r>
      <w:proofErr w:type="gramEnd"/>
      <w:r w:rsidRPr="0034670F">
        <w:rPr>
          <w:rFonts w:ascii="Times New Roman" w:eastAsia="仿宋_GB2312" w:hAnsi="Times New Roman" w:hint="eastAsia"/>
          <w:sz w:val="32"/>
          <w:szCs w:val="32"/>
        </w:rPr>
        <w:t>实践报告考核表。</w:t>
      </w:r>
    </w:p>
    <w:p w:rsidR="00A66927" w:rsidRPr="001F7125" w:rsidRDefault="00A66927"/>
    <w:sectPr w:rsidR="00A66927" w:rsidRPr="001F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25"/>
    <w:rsid w:val="001F7125"/>
    <w:rsid w:val="008B3462"/>
    <w:rsid w:val="00975F6A"/>
    <w:rsid w:val="00A66247"/>
    <w:rsid w:val="00A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3.127.161/gmis/log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2.113.127.161/pyxx/login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2.113.127.161/gmis/login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202.113.127.161/pyxx/login.aspx" TargetMode="External"/><Relationship Id="rId10" Type="http://schemas.openxmlformats.org/officeDocument/2006/relationships/hyperlink" Target="http://202.113.127.161/gmis/logi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2.113.127.161/pyxx/login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2019-11-22T06:11:00Z</dcterms:created>
  <dcterms:modified xsi:type="dcterms:W3CDTF">2019-11-22T06:13:00Z</dcterms:modified>
</cp:coreProperties>
</file>