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jc w:val="center"/>
        <w:rPr>
          <w:rFonts w:ascii="黑体" w:hAnsi="黑体" w:eastAsia="黑体"/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lang w:val="zh-CN"/>
          <w14:textFill>
            <w14:solidFill>
              <w14:schemeClr w14:val="tx1"/>
            </w14:solidFill>
          </w14:textFill>
        </w:rPr>
        <w:t>学生操作手册</w:t>
      </w:r>
      <w:r>
        <w:rPr>
          <w:rFonts w:ascii="黑体" w:hAnsi="黑体" w:eastAsia="黑体"/>
          <w:color w:val="000000" w:themeColor="text1"/>
          <w:lang w:val="zh-CN"/>
          <w14:textFill>
            <w14:solidFill>
              <w14:schemeClr w14:val="tx1"/>
            </w14:solidFill>
          </w14:textFill>
        </w:rPr>
        <w:t>目录</w:t>
      </w:r>
    </w:p>
    <w:p>
      <w:pPr>
        <w:pStyle w:val="7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</w:p>
    <w:p>
      <w:pPr>
        <w:pStyle w:val="7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TOC \o "1-3" \h \u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_Toc1642822360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eastAsia="仿宋" w:cs="Times New Roman Regular"/>
          <w:b w:val="0"/>
          <w:bCs w:val="0"/>
          <w:kern w:val="0"/>
          <w:szCs w:val="24"/>
          <w:lang w:val="en-US" w:eastAsia="zh-CN" w:bidi="ar-SA"/>
        </w:rPr>
        <w:t>1身份绑定及登录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_Toc1642822360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_Toc718155041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eastAsia="仿宋" w:cs="Times New Roman Regular"/>
          <w:b w:val="0"/>
          <w:bCs w:val="0"/>
          <w:kern w:val="0"/>
          <w:szCs w:val="24"/>
          <w:lang w:eastAsia="zh-CN" w:bidi="ar-SA"/>
        </w:rPr>
        <w:t>2、</w:t>
      </w:r>
      <w:r>
        <w:rPr>
          <w:rFonts w:hint="default" w:ascii="Times New Roman Regular" w:hAnsi="Times New Roman Regular" w:eastAsia="仿宋" w:cs="Times New Roman Regular"/>
          <w:b w:val="0"/>
          <w:bCs w:val="0"/>
          <w:kern w:val="0"/>
          <w:szCs w:val="24"/>
          <w:lang w:val="en-US" w:eastAsia="zh-CN" w:bidi="ar-SA"/>
        </w:rPr>
        <w:t>课程班级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_Toc718155041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3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_Toc1173677947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</w:rPr>
        <w:t>课程班级列表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_Toc1173677947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3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_Toc1367957534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</w:rPr>
        <w:t>课程学习页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_Toc1367957534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4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_Toc302349156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</w:rPr>
        <w:t>学习内容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_Toc302349156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4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_Toc635956090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  <w:lang w:eastAsia="zh-CN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3</w:t>
      </w:r>
      <w:r>
        <w:rPr>
          <w:rFonts w:hint="default" w:ascii="Times New Roman Regular" w:hAnsi="Times New Roman Regular" w:cs="Times New Roman Regular"/>
          <w:b w:val="0"/>
          <w:bCs w:val="0"/>
          <w:lang w:eastAsia="zh-CN"/>
        </w:rPr>
        <w:t>讨论区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_Toc635956090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5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_Toc487893511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  <w:lang w:eastAsia="zh-CN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3</w:t>
      </w:r>
      <w:r>
        <w:rPr>
          <w:rFonts w:hint="default" w:ascii="Times New Roman Regular" w:hAnsi="Times New Roman Regular" w:cs="Times New Roman Regular"/>
          <w:b w:val="0"/>
          <w:bCs w:val="0"/>
          <w:lang w:eastAsia="zh-CN"/>
        </w:rPr>
        <w:t>公告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_Toc487893511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6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 Regular" w:hAnsi="Times New Roman Regular" w:cs="Times New Roman Regular"/>
          <w:b w:val="0"/>
          <w:bCs w:val="0"/>
        </w:rPr>
      </w:pP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HYPERLINK \l _Toc933675131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  <w:lang w:eastAsia="zh-CN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Hans"/>
        </w:rPr>
        <w:t>.</w:t>
      </w:r>
      <w:r>
        <w:rPr>
          <w:rFonts w:hint="default" w:ascii="Times New Roman Regular" w:hAnsi="Times New Roman Regular" w:cs="Times New Roman Regular"/>
          <w:b w:val="0"/>
          <w:bCs w:val="0"/>
          <w:lang w:eastAsia="zh-Hans"/>
        </w:rPr>
        <w:t>4</w:t>
      </w:r>
      <w:r>
        <w:rPr>
          <w:rFonts w:hint="default" w:ascii="Times New Roman Regular" w:hAnsi="Times New Roman Regular" w:cs="Times New Roman Regular"/>
          <w:b w:val="0"/>
          <w:bCs w:val="0"/>
          <w:lang w:eastAsia="zh-CN"/>
        </w:rPr>
        <w:t>成绩单</w:t>
      </w:r>
      <w:r>
        <w:rPr>
          <w:rFonts w:hint="default" w:ascii="Times New Roman Regular" w:hAnsi="Times New Roman Regular" w:cs="Times New Roman Regular"/>
          <w:b w:val="0"/>
          <w:bCs w:val="0"/>
        </w:rPr>
        <w:tab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begin"/>
      </w:r>
      <w:r>
        <w:rPr>
          <w:rFonts w:hint="default" w:ascii="Times New Roman Regular" w:hAnsi="Times New Roman Regular" w:cs="Times New Roman Regular"/>
          <w:b w:val="0"/>
          <w:bCs w:val="0"/>
        </w:rPr>
        <w:instrText xml:space="preserve"> PAGEREF _Toc933675131 </w:instrTex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separate"/>
      </w:r>
      <w:r>
        <w:rPr>
          <w:rFonts w:hint="default" w:ascii="Times New Roman Regular" w:hAnsi="Times New Roman Regular" w:cs="Times New Roman Regular"/>
          <w:b w:val="0"/>
          <w:bCs w:val="0"/>
        </w:rPr>
        <w:t>7</w:t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b w:val="0"/>
          <w:bCs w:val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HYPERLINK \l _Toc614918088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Cs w:val="24"/>
        </w:rPr>
        <w:t>3移动端学习流程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PAGEREF _Toc614918088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b w:val="0"/>
          <w:bCs w:val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HYPERLINK \l _Toc1236995652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Cs w:val="24"/>
          <w:lang w:val="en-US" w:eastAsia="zh-CN"/>
        </w:rPr>
        <w:t xml:space="preserve">3.1 </w:t>
      </w:r>
      <w:r>
        <w:rPr>
          <w:rFonts w:hint="eastAsia" w:asciiTheme="minorEastAsia" w:hAnsiTheme="minorEastAsia" w:eastAsiaTheme="minorEastAsia" w:cstheme="minorEastAsia"/>
          <w:b w:val="0"/>
          <w:bCs w:val="0"/>
          <w:szCs w:val="24"/>
        </w:rPr>
        <w:t>IOS系统安装方式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PAGEREF _Toc1236995652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b w:val="0"/>
          <w:bCs w:val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HYPERLINK \l _Toc396736557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Cs w:val="24"/>
          <w:lang w:val="en-US" w:eastAsia="zh-CN"/>
        </w:rPr>
        <w:t>3.2 安卓系统安装方式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PAGEREF _Toc396736557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b w:val="0"/>
          <w:bCs w:val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HYPERLINK \l _Toc14589564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Cs w:val="24"/>
          <w:lang w:val="en-US" w:eastAsia="zh-CN"/>
        </w:rPr>
        <w:t>3.3登录学堂云客户端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PAGEREF _Toc14589564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HYPERLINK \l _Toc393666390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  <w:szCs w:val="24"/>
          <w:lang w:val="en-US" w:eastAsia="zh-CN"/>
        </w:rPr>
        <w:t>3.4查看课程及学习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instrText xml:space="preserve"> PAGEREF _Toc393666390 </w:instrTex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fldChar w:fldCharType="end"/>
      </w:r>
    </w:p>
    <w:p>
      <w:r>
        <w:rPr>
          <w:rFonts w:hint="default" w:ascii="Times New Roman Regular" w:hAnsi="Times New Roman Regular" w:cs="Times New Roman Regular"/>
          <w:b w:val="0"/>
          <w:bCs w:val="0"/>
        </w:rPr>
        <w:fldChar w:fldCharType="end"/>
      </w:r>
    </w:p>
    <w:p>
      <w:pPr>
        <w:pStyle w:val="2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Chars="200"/>
        <w:textAlignment w:val="auto"/>
        <w:rPr>
          <w:rFonts w:hint="eastAsia" w:ascii="宋体" w:hAnsi="宋体" w:eastAsia="仿宋" w:cs="宋体"/>
          <w:b w:val="0"/>
          <w:bCs w:val="0"/>
          <w:kern w:val="0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1642822360"/>
    </w:p>
    <w:p>
      <w:pPr>
        <w:pStyle w:val="2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Chars="200"/>
        <w:textAlignment w:val="auto"/>
        <w:rPr>
          <w:rFonts w:hint="eastAsia" w:ascii="宋体" w:hAnsi="宋体" w:eastAsia="仿宋" w:cs="宋体"/>
          <w:b w:val="0"/>
          <w:bCs w:val="0"/>
          <w:kern w:val="0"/>
          <w:sz w:val="28"/>
          <w:szCs w:val="24"/>
          <w:lang w:val="en-US" w:eastAsia="zh-CN" w:bidi="ar-SA"/>
        </w:rPr>
      </w:pPr>
      <w:r>
        <w:rPr>
          <w:rFonts w:hint="eastAsia" w:ascii="宋体" w:hAnsi="宋体" w:eastAsia="仿宋" w:cs="宋体"/>
          <w:b w:val="0"/>
          <w:bCs w:val="0"/>
          <w:kern w:val="0"/>
          <w:sz w:val="28"/>
          <w:szCs w:val="24"/>
          <w:lang w:val="en-US" w:eastAsia="zh-CN" w:bidi="ar-SA"/>
        </w:rPr>
        <w:t>1</w:t>
      </w:r>
      <w:r>
        <w:rPr>
          <w:rFonts w:hint="eastAsia" w:ascii="宋体" w:hAnsi="宋体" w:eastAsia="仿宋" w:cs="宋体"/>
          <w:b w:val="0"/>
          <w:bCs w:val="0"/>
          <w:kern w:val="0"/>
          <w:sz w:val="28"/>
          <w:szCs w:val="24"/>
          <w:lang w:val="en-US" w:eastAsia="zh-CN" w:bidi="ar-SA"/>
        </w:rPr>
        <w:t>身份绑定及登录</w:t>
      </w:r>
      <w:bookmarkEnd w:id="0"/>
      <w:bookmarkStart w:id="27" w:name="_GoBack"/>
      <w:bookmarkEnd w:id="27"/>
      <w:bookmarkStart w:id="1" w:name="1.1身份绑定"/>
      <w:bookmarkEnd w:id="1"/>
      <w:bookmarkStart w:id="2" w:name="_bookmark1"/>
      <w:bookmarkEnd w:id="2"/>
    </w:p>
    <w:p>
      <w:pPr>
        <w:bidi w:val="0"/>
      </w:pPr>
      <w:r>
        <w:rPr>
          <w:rFonts w:hint="eastAsia"/>
          <w:lang w:val="en-US" w:eastAsia="zh-CN"/>
        </w:rPr>
        <w:t>搜索“长江雨课堂”公众号----关注公众号-----点击更多</w:t>
      </w:r>
      <w:r>
        <w:rPr>
          <w:rFonts w:hint="default"/>
          <w:lang w:eastAsia="zh-CN"/>
        </w:rPr>
        <w:t>----</w:t>
      </w:r>
      <w:r>
        <w:rPr>
          <w:rFonts w:hint="eastAsia"/>
          <w:lang w:val="en-US" w:eastAsia="zh-CN"/>
        </w:rPr>
        <w:t>身份绑定</w:t>
      </w:r>
    </w:p>
    <w:p>
      <w:pPr>
        <w:bidi w:val="0"/>
      </w:pPr>
      <w:r>
        <w:t xml:space="preserve">   </w:t>
      </w:r>
      <w:r>
        <w:drawing>
          <wp:inline distT="0" distB="0" distL="114300" distR="114300">
            <wp:extent cx="1706245" cy="3696335"/>
            <wp:effectExtent l="0" t="0" r="2095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1658620" cy="3592830"/>
            <wp:effectExtent l="0" t="0" r="17780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 xml:space="preserve">图 </w:t>
      </w:r>
      <w:r>
        <w:t xml:space="preserve">1: </w:t>
      </w:r>
      <w:r>
        <w:rPr>
          <w:rFonts w:hint="eastAsia"/>
        </w:rPr>
        <w:t>微信公众号身份绑定流程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搜索选择“</w:t>
      </w:r>
      <w:r>
        <w:rPr>
          <w:rFonts w:hint="eastAsia"/>
          <w:lang w:val="en-US" w:eastAsia="zh-Hans"/>
        </w:rPr>
        <w:t>河北工业</w:t>
      </w:r>
      <w:r>
        <w:rPr>
          <w:rFonts w:hint="eastAsia"/>
          <w:lang w:val="en-US" w:eastAsia="zh-CN"/>
        </w:rPr>
        <w:t>大学研究生院”如下图，点击“</w:t>
      </w:r>
      <w:r>
        <w:rPr>
          <w:rFonts w:hint="eastAsia"/>
          <w:lang w:val="en-US" w:eastAsia="zh-Hans"/>
        </w:rPr>
        <w:t>河北工业</w:t>
      </w:r>
      <w:r>
        <w:rPr>
          <w:rFonts w:hint="eastAsia"/>
          <w:lang w:val="en-US" w:eastAsia="zh-CN"/>
        </w:rPr>
        <w:t>大学研究生院”，按页面提示输入账号密码，认证通过后系统会为您同步校内个人信息及开课数据。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947545" cy="3464560"/>
            <wp:effectExtent l="0" t="0" r="8255" b="1524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55165" cy="3477895"/>
            <wp:effectExtent l="0" t="0" r="635" b="190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lang w:eastAsia="zh-CN"/>
        </w:rPr>
      </w:pPr>
      <w:r>
        <w:rPr>
          <w:lang w:eastAsia="zh-CN"/>
        </w:rPr>
        <w:t>2、</w:t>
      </w:r>
      <w:r>
        <w:rPr>
          <w:lang w:val="en-US" w:eastAsia="zh-CN"/>
        </w:rPr>
        <w:t>登录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打开浏览器，输入网址：https://yjshebut.yuketang.cn/，点击“登录”使用已绑定身份的微信扫码即可登录</w:t>
      </w:r>
      <w:r>
        <w:rPr>
          <w:rFonts w:hint="eastAsia"/>
          <w:lang w:val="en-US" w:eastAsia="zh-Hans"/>
        </w:rPr>
        <w:t>平台</w:t>
      </w:r>
      <w:r>
        <w:rPr>
          <w:rFonts w:hint="eastAsia"/>
          <w:lang w:val="en-US" w:eastAsia="zh-CN"/>
        </w:rPr>
        <w:t xml:space="preserve">。 </w:t>
      </w:r>
      <w:bookmarkStart w:id="3" w:name="_Toc19590"/>
    </w:p>
    <w:p>
      <w:pPr>
        <w:pStyle w:val="2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Chars="200"/>
        <w:textAlignment w:val="auto"/>
        <w:rPr>
          <w:rFonts w:hint="eastAsia" w:ascii="宋体" w:hAnsi="宋体" w:eastAsia="仿宋" w:cs="宋体"/>
          <w:b w:val="0"/>
          <w:bCs w:val="0"/>
          <w:kern w:val="0"/>
          <w:sz w:val="28"/>
          <w:szCs w:val="24"/>
          <w:lang w:val="en-US" w:eastAsia="zh-CN" w:bidi="ar-SA"/>
        </w:rPr>
      </w:pPr>
      <w:bookmarkStart w:id="4" w:name="_Toc718155041"/>
      <w:r>
        <w:rPr>
          <w:rFonts w:hint="default" w:ascii="宋体" w:hAnsi="宋体" w:eastAsia="仿宋" w:cs="宋体"/>
          <w:b w:val="0"/>
          <w:bCs w:val="0"/>
          <w:kern w:val="0"/>
          <w:sz w:val="28"/>
          <w:szCs w:val="24"/>
          <w:lang w:eastAsia="zh-CN" w:bidi="ar-SA"/>
        </w:rPr>
        <w:t>2、</w:t>
      </w:r>
      <w:r>
        <w:rPr>
          <w:rFonts w:hint="eastAsia" w:ascii="宋体" w:hAnsi="宋体" w:eastAsia="仿宋" w:cs="宋体"/>
          <w:b w:val="0"/>
          <w:bCs w:val="0"/>
          <w:kern w:val="0"/>
          <w:sz w:val="28"/>
          <w:szCs w:val="24"/>
          <w:lang w:val="en-US" w:eastAsia="zh-CN" w:bidi="ar-SA"/>
        </w:rPr>
        <w:t>课程班级</w:t>
      </w:r>
      <w:bookmarkEnd w:id="3"/>
      <w:bookmarkEnd w:id="4"/>
    </w:p>
    <w:p>
      <w:pPr>
        <w:pStyle w:val="3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Chars="200"/>
        <w:textAlignment w:val="auto"/>
        <w:rPr>
          <w:rFonts w:ascii="黑体" w:hAnsi="黑体"/>
        </w:rPr>
      </w:pPr>
      <w:bookmarkStart w:id="5" w:name="_Toc22071"/>
      <w:bookmarkStart w:id="6" w:name="_Toc1173677947"/>
      <w:r>
        <w:rPr>
          <w:rFonts w:hint="default" w:ascii="黑体" w:hAnsi="黑体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1</w:t>
      </w:r>
      <w:r>
        <w:rPr>
          <w:rFonts w:hint="eastAsia" w:ascii="黑体" w:hAnsi="黑体"/>
        </w:rPr>
        <w:t>课程班级列表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>
      <w:pPr>
        <w:jc w:val="center"/>
      </w:pPr>
      <w:r>
        <w:drawing>
          <wp:inline distT="0" distB="0" distL="0" distR="0">
            <wp:extent cx="4829175" cy="2278380"/>
            <wp:effectExtent l="0" t="0" r="222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Chars="200"/>
        <w:textAlignment w:val="auto"/>
        <w:rPr>
          <w:rFonts w:ascii="黑体" w:hAnsi="黑体"/>
        </w:rPr>
      </w:pPr>
      <w:bookmarkStart w:id="7" w:name="_Toc8906"/>
      <w:bookmarkStart w:id="8" w:name="_Toc1367957534"/>
      <w:r>
        <w:rPr>
          <w:rFonts w:hint="default" w:ascii="黑体" w:hAnsi="黑体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2</w:t>
      </w:r>
      <w:r>
        <w:rPr>
          <w:rFonts w:hint="eastAsia" w:ascii="黑体" w:hAnsi="黑体"/>
        </w:rPr>
        <w:t>课程学习页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点击“课程封面图”进入课程后，可查看课程详细信息，课程学习页包括</w:t>
      </w:r>
      <w:r>
        <w:rPr>
          <w:rFonts w:hint="eastAsia"/>
          <w:lang w:eastAsia="zh-CN"/>
        </w:rPr>
        <w:t>“</w:t>
      </w:r>
      <w:r>
        <w:rPr>
          <w:rFonts w:hint="eastAsia"/>
        </w:rPr>
        <w:t>开课时间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</w:t>
      </w:r>
      <w:r>
        <w:rPr>
          <w:rFonts w:hint="eastAsia"/>
          <w:lang w:eastAsia="zh-CN"/>
        </w:rPr>
        <w:t>学习</w:t>
      </w:r>
      <w:r>
        <w:rPr>
          <w:rFonts w:hint="eastAsia"/>
        </w:rPr>
        <w:t>内容”、“讨论”</w:t>
      </w:r>
      <w:r>
        <w:rPr>
          <w:rFonts w:hint="eastAsia"/>
          <w:lang w:eastAsia="zh-CN"/>
        </w:rPr>
        <w:t>、</w:t>
      </w:r>
      <w:r>
        <w:rPr>
          <w:rFonts w:hint="eastAsia"/>
        </w:rPr>
        <w:t>“公告”、</w:t>
      </w:r>
      <w:r>
        <w:rPr>
          <w:rFonts w:hint="eastAsia"/>
          <w:lang w:eastAsia="zh-CN"/>
        </w:rPr>
        <w:t>“成绩单”</w:t>
      </w:r>
      <w:r>
        <w:rPr>
          <w:rFonts w:hint="eastAsia"/>
        </w:rPr>
        <w:t>，分别满足学生的不同需求。如下图。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298450</wp:posOffset>
                </wp:positionV>
                <wp:extent cx="272415" cy="121920"/>
                <wp:effectExtent l="6350" t="6350" r="2603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0" y="7080885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23.5pt;height:9.6pt;width:21.45pt;z-index:251658240;v-text-anchor:middle;mso-width-relative:page;mso-height-relative:page;" fillcolor="#FFFFFF [3212]" filled="t" stroked="t" coordsize="21600,21600" o:gfxdata="UEsFBgAAAAAAAAAAAAAAAAAAAAAAAFBLAwQKAAAAAACHTuJAAAAAAAAAAAAAAAAABAAAAGRycy9Q&#10;SwMEFAAAAAgAh07iQC4jIBzXAAAABwEAAA8AAABkcnMvZG93bnJldi54bWxNj8FOwzAQRO9I/IO1&#10;SNyo09KEKI3TAxWcAIlQ9ezGSxKI15Htpunfs5zgNFrNaOZtuZ3tICb0oXekYLlIQCA1zvTUKth/&#10;PN3lIELUZPTgCBVcMMC2ur4qdWHcmd5xqmMruIRCoRV0MY6FlKHp0OqwcCMSe5/OWx359K00Xp+5&#10;3A5ylSSZtLonXuj0iI8dNt/1ySrwz3PaN/tp9/a1u+SHeoovc/qq1O3NMtmAiDjHvzD84jM6VMx0&#10;dCcyQQwK1vcpJ1kf+CX282wN4qggy1Ygq1L+569+AFBLAwQUAAAACACHTuJAI0yNQmUCAAC+BAAA&#10;DgAAAGRycy9lMm9Eb2MueG1srVTbbhMxEH1H4h8sv9O9KGnSKJsqahWEVNFKBfHseO2sJd8YO9mU&#10;n0HijY/gcxC/wdi7vQEPCLEP3hnP7FzOzNnl+dFochAQlLMNrU5KSoTlrlV219D37zav5pSEyGzL&#10;tLOioXci0PPVyxfL3i9E7TqnWwEEg9iw6H1Duxj9oigC74Rh4cR5YdEoHRgWUYVd0QLrMbrRRV2W&#10;p0XvoPXguAgBby8HI13l+FIKHq+lDCIS3VCsLeYT8rlNZ7FassUOmO8UH8tg/1CFYcpi0odQlywy&#10;sgf1WyijOLjgZDzhzhROSsVF7gG7qcpfurntmBe5FwQn+AeYwv8Ly98eboCotqH1hBLLDM7ox+ev&#10;3799IXiB6PQ+LNDp1t/AqAUUU6tHCSa9sQlyxNlPTk/nU8T4rqGzcl7O59MBXXGMhKNDPasn1ZQS&#10;jg5VXZ3VGf3iMZCHEF8LZ0gSGgo4vIwpO1yFiMnR9d4l5Q1Oq3ajtM4K7LYXGsiB4aA3+UnZ8ZNn&#10;btqSPmWflVgoZ7hwUrOIovEIQbA7Spje4SbzCDn3s6/D3yVJRV6y0A3F5AgDEkZFXHatTEPnZXrG&#10;ErXFShPQA7RJisftccR769o7nBG4YXmD5xuFGa5YiDcMcFuxFWRgvMZDaof9uVGipHPw6U/3yR+X&#10;CK2U9Lj92PvHPQNBiX5jcb3Oqskk0SUrk+kMZ0XgqWX71GL35sIh7hVy3fMsJv+o70UJznxAoq5T&#10;VjQxyzH3gPKoXMSBlUh1Ltbr7IYU8Sxe2VvPU/A0Z+vW++ikyvuQgBrQGfFDkuSZj4ROLHyqZ6/H&#10;387q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C4jIBzXAAAABwEAAA8AAAAAAAAAAQAgAAAAOAAA&#10;AGRycy9kb3ducmV2LnhtbFBLAQIUABQAAAAIAIdO4kAjTI1CZQIAAL4EAAAOAAAAAAAAAAEAIAAA&#10;ADwBAABkcnMvZTJvRG9jLnhtbFBLBQYAAAAABgAGAFkBAAAT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3040" cy="2814320"/>
            <wp:effectExtent l="0" t="0" r="10160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ascii="黑体" w:hAnsi="黑体"/>
        </w:rPr>
      </w:pPr>
      <w:bookmarkStart w:id="9" w:name="_Toc843"/>
      <w:bookmarkStart w:id="10" w:name="_Toc302349156"/>
      <w:r>
        <w:rPr>
          <w:rFonts w:hint="default" w:ascii="黑体" w:hAnsi="黑体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1</w:t>
      </w:r>
      <w:r>
        <w:rPr>
          <w:rFonts w:hint="eastAsia" w:ascii="黑体" w:hAnsi="黑体"/>
        </w:rPr>
        <w:t>学习内容</w:t>
      </w:r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</w:t>
      </w:r>
      <w:r>
        <w:rPr>
          <w:rFonts w:hint="eastAsia"/>
          <w:lang w:eastAsia="zh-CN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3040" cy="2497455"/>
            <wp:effectExtent l="0" t="0" r="1016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ascii="黑体" w:hAnsi="黑体"/>
        </w:rPr>
      </w:pPr>
      <w:bookmarkStart w:id="11" w:name="_Toc17799"/>
      <w:bookmarkStart w:id="12" w:name="_Toc635956090"/>
      <w:r>
        <w:rPr>
          <w:rFonts w:hint="default" w:ascii="黑体" w:hAnsi="黑体"/>
          <w:lang w:eastAsia="zh-CN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3</w:t>
      </w:r>
      <w:r>
        <w:rPr>
          <w:rFonts w:hint="eastAsia" w:ascii="黑体" w:hAnsi="黑体"/>
          <w:lang w:eastAsia="zh-CN"/>
        </w:rPr>
        <w:t>讨论区</w:t>
      </w:r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“我发的贴”、“教师参与”、“学习单元”</w:t>
      </w:r>
      <w:r>
        <w:rPr>
          <w:rFonts w:hint="eastAsia"/>
        </w:rPr>
        <w:t>查询，可以按照</w:t>
      </w:r>
      <w:r>
        <w:t>发帖时间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r>
        <w:t>点赞数量</w:t>
      </w:r>
      <w:r>
        <w:rPr>
          <w:rFonts w:hint="eastAsia"/>
        </w:rPr>
        <w:t>查看。</w:t>
      </w:r>
    </w:p>
    <w:p>
      <w:pPr>
        <w:jc w:val="center"/>
        <w:rPr>
          <w:rFonts w:ascii="黑体" w:hAnsi="黑体" w:eastAsia="黑体"/>
          <w:szCs w:val="24"/>
        </w:rPr>
      </w:pPr>
      <w:r>
        <w:drawing>
          <wp:inline distT="0" distB="0" distL="0" distR="0">
            <wp:extent cx="2980690" cy="2540635"/>
            <wp:effectExtent l="0" t="0" r="16510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hint="eastAsia" w:ascii="Helvetica Neue" w:hAnsi="Helvetica Neue" w:cs="宋体"/>
          <w:color w:val="000000"/>
          <w:kern w:val="0"/>
          <w:szCs w:val="21"/>
        </w:rPr>
        <w:t>。</w:t>
      </w:r>
    </w:p>
    <w:p>
      <w:pPr>
        <w:pStyle w:val="12"/>
        <w:ind w:firstLine="0" w:firstLineChars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color w:val="000000"/>
          <w:kern w:val="0"/>
          <w:szCs w:val="21"/>
        </w:rPr>
        <w:drawing>
          <wp:inline distT="0" distB="0" distL="0" distR="0">
            <wp:extent cx="3566160" cy="2374265"/>
            <wp:effectExtent l="0" t="0" r="1524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 w:ascii="Helvetica Neue" w:hAnsi="Helvetica Neue" w:cs="宋体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>
      <w:pPr>
        <w:pStyle w:val="12"/>
        <w:ind w:firstLine="495" w:firstLineChars="177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drawing>
          <wp:inline distT="0" distB="0" distL="0" distR="0">
            <wp:extent cx="3077845" cy="2541270"/>
            <wp:effectExtent l="0" t="0" r="20955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ascii="黑体" w:hAnsi="黑体"/>
        </w:rPr>
      </w:pPr>
      <w:bookmarkStart w:id="13" w:name="_Toc28741"/>
      <w:bookmarkStart w:id="14" w:name="_Toc487893511"/>
      <w:r>
        <w:rPr>
          <w:rFonts w:hint="default" w:ascii="黑体" w:hAnsi="黑体"/>
          <w:lang w:eastAsia="zh-CN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3</w:t>
      </w:r>
      <w:r>
        <w:rPr>
          <w:rFonts w:hint="eastAsia" w:ascii="黑体" w:hAnsi="黑体"/>
          <w:lang w:eastAsia="zh-CN"/>
        </w:rPr>
        <w:t>公告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>
      <w:pPr>
        <w:jc w:val="center"/>
      </w:pPr>
      <w:r>
        <w:drawing>
          <wp:inline distT="0" distB="0" distL="0" distR="0">
            <wp:extent cx="4683760" cy="2402840"/>
            <wp:effectExtent l="0" t="0" r="1524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ascii="黑体" w:hAnsi="黑体"/>
        </w:rPr>
      </w:pPr>
      <w:bookmarkStart w:id="15" w:name="_Toc1446"/>
      <w:bookmarkStart w:id="16" w:name="_Toc933675131"/>
      <w:r>
        <w:rPr>
          <w:rFonts w:hint="default" w:ascii="黑体" w:hAnsi="黑体"/>
          <w:lang w:eastAsia="zh-CN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2</w:t>
      </w:r>
      <w:r>
        <w:rPr>
          <w:rFonts w:hint="eastAsia" w:ascii="黑体" w:hAnsi="黑体"/>
          <w:lang w:val="en-US" w:eastAsia="zh-Hans"/>
        </w:rPr>
        <w:t>.</w:t>
      </w:r>
      <w:r>
        <w:rPr>
          <w:rFonts w:hint="default" w:ascii="黑体" w:hAnsi="黑体"/>
          <w:lang w:eastAsia="zh-Hans"/>
        </w:rPr>
        <w:t>4</w:t>
      </w:r>
      <w:r>
        <w:rPr>
          <w:rFonts w:hint="eastAsia" w:ascii="黑体" w:hAnsi="黑体"/>
          <w:lang w:eastAsia="zh-CN"/>
        </w:rPr>
        <w:t>成绩单</w:t>
      </w:r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点击成绩单可查到该门课程的考核占比和自己的得分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266700</wp:posOffset>
                </wp:positionV>
                <wp:extent cx="272415" cy="121920"/>
                <wp:effectExtent l="6350" t="6350" r="2603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35pt;margin-top:21pt;height:9.6pt;width:21.45pt;z-index:251659264;v-text-anchor:middle;mso-width-relative:page;mso-height-relative:page;" fillcolor="#FFFFFF [3212]" filled="t" stroked="t" coordsize="21600,21600" o:gfxdata="UEsFBgAAAAAAAAAAAAAAAAAAAAAAAFBLAwQKAAAAAACHTuJAAAAAAAAAAAAAAAAABAAAAGRycy9Q&#10;SwMEFAAAAAgAh07iQPiGFtTWAAAABwEAAA8AAABkcnMvZG93bnJldi54bWxNj8FOwzAQRO9I/IO1&#10;SNyok6hNoxCnByo4ARKh4uzGSxKI15Htpunfs5zgNFrNaOZttVvsKGb0YXCkIF0lIJBaZwbqFBze&#10;H+8KECFqMnp0hAouGGBXX19VujTuTG84N7ETXEKh1Ar6GKdSytD2aHVYuQmJvU/nrY58+k4ar89c&#10;bkeZJUkurR6IF3o94UOP7Xdzsgr807IZ2sO8f/3aX4qPZo7Py+ZFqdubNLkHEXGJf2H4xWd0qJnp&#10;6E5kghgVrNdbTrJm/BL7xTYHcVSQpxnIupL/+esfUEsDBBQAAAAIAIdO4kAaIAeJWAIAALIEAAAO&#10;AAAAZHJzL2Uyb0RvYy54bWytVEuOEzEQ3SNxB8t7ptOtzC9KZxQlCkKKmJEGxNpx22lL/lF20gmX&#10;QWLHITgO4hqU3T0zGWCBEL1wqlzl+rx6lenNwWiyFxCUszUtz0aUCMtdo+y2pu/frV5dURIisw3T&#10;zoqaHkWgN7OXL6adn4jKtU43AggGsWHS+Zq2MfpJUQTeCsPCmfPColE6MCyiCtuiAdZhdKOLajS6&#10;KDoHjQfHRQh4u+yNdJbjSyl4vJUyiEh0TbG2mE/I5yadxWzKJltgvlV8KIP9QxWGKYtJH0MtWWRk&#10;B+q3UEZxcMHJeMadKZyUiovcA3ZTjn7p5r5lXuReEJzgH2EK/y8sf7u/A6KamlYXlFhmcEY/Pn/9&#10;/u0LwQtEp/Nhgk73/g4GLaCYWj1IMOkXmyCHjOjxEVFxiITjZXVZjctzSjiayqq8rjLixdNjDyG+&#10;Fs6QJNQUcGAZR7Zfh4gJ0fXBJeUKTqtmpbTOCmw3Cw1kz3C4q/ylivHJMzdtSZeyX46QAJwhyaRm&#10;EUXjse1gt5QwvUX28gg597PX4e+SpCKXLLR9MTlCzy2jIhJcK1PTq1H6hhK1xUoTuD2cSYqHzWHA&#10;eOOaI84FXE/Y4PlKYYY1C/GOATIUW8Gti7d4SO2wPzdIlLQOPv3pPvkjcdBKSYeMx94/7hgISvQb&#10;i5S6LsfjtCJZGZ9f4qwInFo2pxa7MwuHuJe4355nMflH/SBKcOYDLuc8ZUUTsxxz9ygPyiL2m4jr&#10;zcV8nt1wLTyLa3vveQqe5mzdfBedVJkPCagenQE/XIw882GJ0+ad6tnr6a9m9h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D4hhbU1gAAAAcBAAAPAAAAAAAAAAEAIAAAADgAAABkcnMvZG93bnJldi54&#10;bWxQSwECFAAUAAAACACHTuJAGiAHiVgCAACyBAAADgAAAAAAAAABACAAAAA7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690" cy="2586990"/>
            <wp:effectExtent l="0" t="0" r="1651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rPr>
          <w:rFonts w:hint="eastAsia" w:ascii="黑体" w:hAnsi="黑体" w:eastAsia="黑体" w:cs="黑体"/>
          <w:b/>
          <w:bCs/>
          <w:szCs w:val="24"/>
        </w:rPr>
      </w:pPr>
      <w:r>
        <w:rPr>
          <w:rFonts w:hint="eastAsia" w:ascii="黑体" w:hAnsi="黑体" w:eastAsia="黑体" w:cs="黑体"/>
          <w:b/>
          <w:bCs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576" w:lineRule="auto"/>
        <w:ind w:left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Cs w:val="24"/>
        </w:rPr>
      </w:pPr>
      <w:bookmarkStart w:id="17" w:name="_Toc1765"/>
      <w:bookmarkStart w:id="18" w:name="_Toc614918088"/>
      <w:r>
        <w:rPr>
          <w:rFonts w:hint="default" w:ascii="黑体" w:hAnsi="黑体" w:eastAsia="黑体" w:cs="黑体"/>
          <w:b/>
          <w:bCs/>
          <w:szCs w:val="24"/>
        </w:rPr>
        <w:t>3</w:t>
      </w:r>
      <w:r>
        <w:rPr>
          <w:rFonts w:hint="eastAsia" w:ascii="黑体" w:hAnsi="黑体" w:eastAsia="黑体" w:cs="黑体"/>
          <w:b/>
          <w:bCs/>
          <w:szCs w:val="24"/>
        </w:rPr>
        <w:t>移动端学习流程</w:t>
      </w:r>
      <w:bookmarkEnd w:id="17"/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</w:rPr>
      </w:pPr>
      <w:bookmarkStart w:id="19" w:name="_Toc30841"/>
      <w:bookmarkStart w:id="20" w:name="_Toc1236995652"/>
      <w:r>
        <w:rPr>
          <w:rFonts w:hint="eastAsia" w:ascii="黑体" w:hAnsi="黑体" w:eastAsia="黑体" w:cs="黑体"/>
          <w:szCs w:val="24"/>
          <w:lang w:val="en-US" w:eastAsia="zh-CN"/>
        </w:rPr>
        <w:t xml:space="preserve">3.1 </w:t>
      </w:r>
      <w:r>
        <w:rPr>
          <w:rFonts w:hint="eastAsia" w:ascii="黑体" w:hAnsi="黑体" w:eastAsia="黑体" w:cs="黑体"/>
          <w:szCs w:val="24"/>
        </w:rPr>
        <w:t>IOS系统安装方式</w:t>
      </w:r>
      <w:bookmarkEnd w:id="19"/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Cs w:val="24"/>
          <w:lang w:eastAsia="zh-CN"/>
        </w:rPr>
      </w:pPr>
      <w:r>
        <w:rPr>
          <w:rFonts w:hint="eastAsia" w:ascii="宋体" w:hAnsi="宋体" w:eastAsia="宋体" w:cs="宋体"/>
          <w:szCs w:val="24"/>
        </w:rPr>
        <w:t>在APP STORE中搜索“学堂云” ，点击下载，如下图</w:t>
      </w:r>
      <w:r>
        <w:rPr>
          <w:rFonts w:hint="eastAsia" w:ascii="宋体" w:hAnsi="宋体" w:cs="宋体"/>
          <w:szCs w:val="24"/>
          <w:lang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73555" cy="1979930"/>
            <wp:effectExtent l="12700" t="12700" r="17145" b="1397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  <w:lang w:val="en-US" w:eastAsia="zh-CN"/>
        </w:rPr>
      </w:pPr>
      <w:bookmarkStart w:id="21" w:name="_Toc22392"/>
      <w:bookmarkStart w:id="22" w:name="_Toc396736557"/>
      <w:r>
        <w:rPr>
          <w:rFonts w:hint="eastAsia" w:ascii="黑体" w:hAnsi="黑体" w:eastAsia="黑体" w:cs="黑体"/>
          <w:szCs w:val="24"/>
          <w:lang w:val="en-US" w:eastAsia="zh-CN"/>
        </w:rPr>
        <w:t>3.2 安卓系统安装方式</w:t>
      </w:r>
      <w:bookmarkEnd w:id="21"/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Cs w:val="24"/>
          <w:lang w:val="en-US" w:eastAsia="zh-CN"/>
        </w:rPr>
        <w:t>电脑打开浏览器，输入网址：</w:t>
      </w:r>
      <w:r>
        <w:rPr>
          <w:rFonts w:hint="eastAsia" w:ascii="Times New Roman" w:hAnsi="Times New Roman" w:cs="Times New Roman"/>
          <w:color w:val="auto"/>
          <w:u w:val="none"/>
        </w:rPr>
        <w:t>https://gscaas.yuketang.cn/</w:t>
      </w:r>
      <w:r>
        <w:rPr>
          <w:rFonts w:hint="eastAsia" w:ascii="Times New Roman" w:hAnsi="Times New Roman" w:cs="Times New Roman"/>
          <w:color w:val="auto"/>
          <w:u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  <w:t>点击右上角图标，扫码二维码，下载即可；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</w:pPr>
      <w:r>
        <w:drawing>
          <wp:inline distT="0" distB="0" distL="114300" distR="114300">
            <wp:extent cx="5273040" cy="205613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cs="宋体"/>
          <w:color w:val="auto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  <w:t>或者应用商店搜索“学堂云”APP下载即可</w:t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color w:val="auto"/>
          <w:szCs w:val="24"/>
          <w:u w:val="none"/>
          <w:lang w:val="en-US" w:eastAsia="zh-CN"/>
        </w:rPr>
      </w:pP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2185035" cy="1574165"/>
            <wp:effectExtent l="0" t="0" r="24765" b="63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t xml:space="preserve">     </w:t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831215" cy="1764030"/>
            <wp:effectExtent l="0" t="0" r="6985" b="1397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default" w:ascii="黑体" w:hAnsi="黑体" w:eastAsia="黑体" w:cs="黑体"/>
          <w:szCs w:val="24"/>
          <w:lang w:val="en-US" w:eastAsia="zh-CN"/>
        </w:rPr>
      </w:pPr>
      <w:bookmarkStart w:id="23" w:name="_Toc9269"/>
      <w:bookmarkStart w:id="24" w:name="_Toc14589564"/>
      <w:r>
        <w:rPr>
          <w:rFonts w:hint="eastAsia" w:ascii="黑体" w:hAnsi="黑体" w:eastAsia="黑体" w:cs="黑体"/>
          <w:szCs w:val="24"/>
          <w:lang w:val="en-US" w:eastAsia="zh-CN"/>
        </w:rPr>
        <w:t>3.3</w:t>
      </w:r>
      <w:bookmarkEnd w:id="23"/>
      <w:r>
        <w:rPr>
          <w:rFonts w:hint="eastAsia" w:ascii="黑体" w:hAnsi="黑体" w:eastAsia="黑体" w:cs="黑体"/>
          <w:szCs w:val="24"/>
          <w:lang w:val="en-US" w:eastAsia="zh-CN"/>
        </w:rPr>
        <w:t>登录学堂云客户端</w:t>
      </w:r>
      <w:bookmarkEnd w:id="2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选择“学堂云”服务器，选择微信登录，</w:t>
      </w:r>
      <w:r>
        <w:rPr>
          <w:rFonts w:hint="eastAsia" w:ascii="宋体" w:hAnsi="宋体" w:cs="宋体"/>
          <w:sz w:val="24"/>
          <w:lang w:eastAsia="zh-CN"/>
        </w:rPr>
        <w:t>直接进入课程学习界面。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80" w:leftChars="-100" w:firstLine="238" w:firstLineChars="85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1006475</wp:posOffset>
                </wp:positionV>
                <wp:extent cx="177165" cy="152400"/>
                <wp:effectExtent l="0" t="0" r="635" b="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3.95pt;margin-top:79.25pt;height:12pt;width:13.95pt;z-index:251675648;v-text-anchor:middle;mso-width-relative:page;mso-height-relative:page;" fillcolor="#FF0000" filled="t" stroked="f" coordsize="21600,21600" o:gfxdata="UEsFBgAAAAAAAAAAAAAAAAAAAAAAAFBLAwQKAAAAAACHTuJAAAAAAAAAAAAAAAAABAAAAGRycy9Q&#10;SwMEFAAAAAgAh07iQJoGza/VAAAACwEAAA8AAABkcnMvZG93bnJldi54bWxNj8FOwzAQRO9I/IO1&#10;SNyo3SCXJI3TAxUfQFsJjk68JFHjdRS7Tfl7lhMcd+Zpdqba3fworjjHIZCB9UqBQGqDG6gzcDq+&#10;PeUgYrLk7BgIDXxjhF19f1fZ0oWF3vF6SJ3gEIqlNdCnNJVSxrZHb+MqTEjsfYXZ28Tn3Ek324XD&#10;/SgzpTbS24H4Q28nfO2xPR8u3oDOpW+Xj+ekPvfFqfFpn1k6GvP4sFZbEAlv6Q+G3/pcHWru1IQL&#10;uShGzti8FIyyoXMNggldaB7TsJJnGmRdyf8b6h9QSwMEFAAAAAgAh07iQLYFsWtaAgAAhwQAAA4A&#10;AABkcnMvZTJvRG9jLnhtbK1UzW4TMRC+I/EOlu90s1HalKibKmoUhFTRSgFxdrzeXUu2x4ydbMpL&#10;8BJc4QKvVPEajL1pWn5OiB7cGc/sfDOfv8nF5d4atlMYNLiKlycjzpSTUGvXVvzd29WLc85CFK4W&#10;Bpyq+J0K/HL+/NlF72dqDB2YWiGjIi7Mel/xLkY/K4ogO2VFOAGvHAUbQCsiudgWNYqeqltTjEej&#10;s6IHrD2CVCHQ7XII8nmu3zRKxpumCSoyU3HqLeYT87lJZzG/ELMWhe+0PLQh/qELK7Qj0GOppYiC&#10;bVH/UcpqiRCgiScSbAFNo6XKM9A05ei3adad8CrPQuQEf6Qp/L+y8s3uFpmuKz6ZcOaEpTe6//Tt&#10;x9cv95+/M7ojgnofZpS39rd48AKZadp9gzb9pznYPpN6dyRV7SOTdFlOp+XZKWeSQuXpeDLKpBeP&#10;H3sM8ZUCy5JRcdRtFxeI0GdCxe46RIKlDx4SE2IAo+uVNiY72G6uDLKdoFderUb0l/qmT35JM471&#10;1MN4SmEmBamtMSKSaT3NH1zLmTAtyVhGzNgOEgJVGrCXInQDRi47aMfqSAI22lb8PAE/IBtHDSTm&#10;Bq6StYH6jshGGFQYvFxpGvlahHgrkGRHbdEqxRs6GgPUKxwszjrAj3+7T/mkBopy1pOMaY4PW4GK&#10;M/PakU5elpNJ0n12JqfTMTn4NLJ5GnFbewXEYUlL62U2U340D2aDYN/Txi0SKoWEk4Q9MHZwruKw&#10;XrSzUi0WOY207kW8dmsvU/FEqIPFNkKj89s+snMgjdSe3++wmWmdnvo56/H3Y/4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mgbNr9UAAAALAQAADwAAAAAAAAABACAAAAA4AAAAZHJzL2Rvd25yZXYu&#10;eG1sUEsBAhQAFAAAAAgAh07iQLYFsWtaAgAAhwQAAA4AAAAAAAAAAQAgAAAAOgEAAGRycy9lMm9E&#10;b2MueG1sUEsFBgAAAAAGAAYAWQEAAAYGAAAAAA==&#10;" adj="1231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1012825</wp:posOffset>
                </wp:positionV>
                <wp:extent cx="177165" cy="152400"/>
                <wp:effectExtent l="0" t="0" r="635" b="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850" y="3117850"/>
                          <a:ext cx="17716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0.9pt;margin-top:79.75pt;height:12pt;width:13.95pt;z-index:251666432;v-text-anchor:middle;mso-width-relative:page;mso-height-relative:page;" fillcolor="#FF0000" filled="t" stroked="f" coordsize="21600,21600" o:gfxdata="UEsFBgAAAAAAAAAAAAAAAAAAAAAAAFBLAwQKAAAAAACHTuJAAAAAAAAAAAAAAAAABAAAAGRycy9Q&#10;SwMEFAAAAAgAh07iQAee7ufWAAAACwEAAA8AAABkcnMvZG93bnJldi54bWxNj8FOwzAQRO9I/IO1&#10;SNyonUSBJI3TAxUfQFsJjk68JFHjdRS7Tfl7lhMcZ2c087be3dwkrriE0ZOGZKNAIHXejtRrOB3f&#10;ngoQIRqyZvKEGr4xwK65v6tNZf1K73g9xF5wCYXKaBhinCspQzegM2HjZyT2vvziTGS59NIuZuVy&#10;N8lUqWfpzEi8MJgZXwfszoeL05AX0nXrRxbV5748tS7uU0NHrR8fErUFEfEW/8Lwi8/o0DBT6y9k&#10;g5g0pEXC6JGNvMxBcCJT5QuIli9FloNsavn/h+YHUEsDBBQAAAAIAIdO4kBaxmWrZgIAAJMEAAAO&#10;AAAAZHJzL2Uyb0RvYy54bWytVM1uEzEQviPxDpbvdLNL0oQomypqFYRU0UoFcXa89q4l/zF2sikv&#10;wUtwpRd4pYrXYOxN2/BzQuTgzOzMfjPz+ZtdnO2NJjsBQTlb0/JkRImw3DXKtjV9/279YkZJiMw2&#10;TDsranorAj1bPn+26P1cVK5zuhFAEMSGee9r2sXo50UReCcMCyfOC4tB6cCwiC60RQOsR3Sji2o0&#10;Oi16B40Hx0UI+PRiCNJlxpdS8HglZRCR6JpibzGfkM9NOovlgs1bYL5T/NAG+4cuDFMWiz5CXbDI&#10;yBbUH1BGcXDByXjCnSmclIqLPANOU45+m+amY17kWZCc4B9pCv8Plr/dXQNRTU3HJSWWGbyj+8/f&#10;ftx9vf/yneAzJKj3YY55N/4aDl5AM027l2DSP85B9jWtxrNqNkGab2v6siynyc4Ei30kHBPK6bQ8&#10;nVDCMaGcVONRjhdPQB5CfC2cIcmoKai2iysA12dy2e4yRATEFx4SU/XgtGrWSuvsQLs510B2DG98&#10;vR7hL/WAr/ySpi3psYdqimHCGSpPahbRNB65CLalhOkWJc0j5NrWpQp5mlT7goVuqJFhhzGNiihm&#10;rUxNZ6nwQ2VtsYHE4sBbsjauuUXiwQ2KDJ6vFcJeshCvGaAEsS1cq3iFh9QOe3UHi5LOwae/PU/5&#10;qAyMUtKjpHGOj1sGghL9xqJmXpXjcdqB7Iwn0wodOI5sjiN2a84dcoiywO6ymfKjfjAlOPMBt2+V&#10;qmKIWY61B8YOznkcVg33l4vVKqeh7j2Ll/bG8wSe7sy61TY6qfLdPrFzIA2Vn+/vsKVptY79nPX0&#10;LVn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Aee7ufWAAAACwEAAA8AAAAAAAAAAQAgAAAAOAAA&#10;AGRycy9kb3ducmV2LnhtbFBLAQIUABQAAAAIAIdO4kBaxmWrZgIAAJMEAAAOAAAAAAAAAAEAIAAA&#10;ADsBAABkcnMvZTJvRG9jLnhtbFBLBQYAAAAABgAGAFkBAAATBgAAAAA=&#10;" adj="1231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1612900" cy="2869565"/>
            <wp:effectExtent l="0" t="0" r="12700" b="63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/>
          <w:sz w:val="28"/>
          <w:szCs w:val="28"/>
          <w:lang w:eastAsia="zh-CN"/>
        </w:rPr>
        <w:t xml:space="preserve"> </w:t>
      </w:r>
      <w:r>
        <w:drawing>
          <wp:inline distT="0" distB="0" distL="114300" distR="114300">
            <wp:extent cx="1609090" cy="2862580"/>
            <wp:effectExtent l="0" t="0" r="16510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538605" cy="2832735"/>
            <wp:effectExtent l="0" t="0" r="10795" b="12065"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  <w:lang w:val="en-US" w:eastAsia="zh-CN"/>
        </w:rPr>
      </w:pPr>
      <w:bookmarkStart w:id="25" w:name="_Toc12799"/>
      <w:bookmarkStart w:id="26" w:name="_Toc393666390"/>
      <w:r>
        <w:rPr>
          <w:rFonts w:hint="eastAsia" w:ascii="黑体" w:hAnsi="黑体" w:eastAsia="黑体" w:cs="黑体"/>
          <w:szCs w:val="24"/>
          <w:lang w:val="en-US" w:eastAsia="zh-CN"/>
        </w:rPr>
        <w:t>3.4查看课程及学习</w:t>
      </w:r>
      <w:bookmarkEnd w:id="25"/>
      <w:bookmarkEnd w:id="2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点击课程封面进入，可查看课程开结课时间、公告、教学大纲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</w:rPr>
        <w:t>点击视频，进行观看，可调节清晰度、倍速等</w:t>
      </w:r>
      <w:r>
        <w:rPr>
          <w:rFonts w:hint="eastAsia" w:ascii="宋体" w:hAnsi="宋体" w:eastAsia="宋体" w:cs="宋体"/>
          <w:sz w:val="24"/>
          <w:lang w:eastAsia="zh-CN"/>
        </w:rPr>
        <w:t>。如需</w:t>
      </w:r>
      <w:r>
        <w:rPr>
          <w:rFonts w:hint="eastAsia" w:ascii="宋体" w:hAnsi="宋体" w:eastAsia="宋体" w:cs="宋体"/>
          <w:sz w:val="24"/>
        </w:rPr>
        <w:t>查询</w:t>
      </w:r>
      <w:r>
        <w:rPr>
          <w:rFonts w:hint="eastAsia" w:ascii="宋体" w:hAnsi="宋体" w:eastAsia="宋体" w:cs="宋体"/>
          <w:sz w:val="24"/>
          <w:lang w:eastAsia="zh-CN"/>
        </w:rPr>
        <w:t>成绩</w:t>
      </w:r>
      <w:r>
        <w:rPr>
          <w:rFonts w:hint="eastAsia" w:ascii="宋体" w:hAnsi="宋体" w:eastAsia="宋体" w:cs="宋体"/>
          <w:sz w:val="24"/>
        </w:rPr>
        <w:t>需登录电脑端查看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pPr>
        <w:bidi w:val="0"/>
        <w:rPr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436880</wp:posOffset>
                </wp:positionV>
                <wp:extent cx="405130" cy="75565"/>
                <wp:effectExtent l="6350" t="6350" r="20320" b="1968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8470" y="6700520"/>
                          <a:ext cx="405130" cy="75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1pt;margin-top:34.4pt;height:5.95pt;width:31.9pt;z-index:251660288;v-text-anchor:middle;mso-width-relative:page;mso-height-relative:page;" fillcolor="#5B9BD5 [3204]" filled="t" stroked="t" coordsize="21600,21600" o:gfxdata="UEsFBgAAAAAAAAAAAAAAAAAAAAAAAFBLAwQKAAAAAACHTuJAAAAAAAAAAAAAAAAABAAAAGRycy9Q&#10;SwMEFAAAAAgAh07iQD5wdiHYAAAACAEAAA8AAABkcnMvZG93bnJldi54bWxNj8FOwzAQRO9I/IO1&#10;SNyo3UiENI1TCVAuSAgaUMXRjd0kJV5HtpuGv2d7guNqRrPvFZvZDmwyPvQOJSwXApjBxukeWwmf&#10;H9VdBixEhVoNDo2EHxNgU15fFSrX7oxbM9WxZTSCIVcSuhjHnPPQdMaqsHCjQcoOzlsV6fQt116d&#10;adwOPBEi5Vb1SB86NZqnzjTf9clKiFX8Or6+v1TH1fNb7R9307xzXMrbm6VYA4tmjn9luOATOpTE&#10;tHcn1IENElZJQk0JaUYGl/w+Jbe9hEw8AC8L/l+g/AVQSwMEFAAAAAgAh07iQMGVRilkAgAAuwQA&#10;AA4AAABkcnMvZTJvRG9jLnhtbK1UzW4TMRC+I/EOlu90NyHbbaNuqrRREVJFKxXE2fHaWUv+Y+xk&#10;U14GiVsfgsdBvAZj7/YPOCDEHrzjnck3M998k5PTvdFkJyAoZxs6OSgpEZa7VtlNQz+8v3h1REmI&#10;zLZMOysaeisCPV28fHHS+7mYus7pVgBBEBvmvW9oF6OfF0XgnTAsHDgvLDqlA8MiXmFTtMB6RDe6&#10;mJblYdE7aD04LkLAr6vBSRcZX0rB45WUQUSiG4q1xXxCPtfpLBYnbL4B5jvFxzLYP1RhmLKY9AFq&#10;xSIjW1C/QRnFwQUn4wF3pnBSKi5yD9jNpPylm5uOeZF7QXKCf6Ap/D9Y/m53DUS1Da0psczgiH58&#10;ufv+7SupEze9D3MMufHXMN4CmqnRvQST3tgC2ePk6+nRrEaGbxt6WJdlNR25FftIOAbMymryGv0c&#10;A+qqOqwSfPGI4yHEN8IZkoyGAk4uE8p2lyEOofchKW1wWrUXSut8gc36XAPZMZxydXZ8trpHfxam&#10;Lemx0imWh3UwVJvULKJpPPYf7IYSpjcoYx4h53726/B3SVKRKxa6oZiMMIjMqIhK18o09KhMz0iA&#10;tshD4nlgNllxv96PdK9de4sDAjcoN3h+oTDDJQvxmgFKFVvB9YtXeEjtsD83WpR0Dj7/6XuKRwWh&#10;l5IepY+9f9oyEJTotxa1dTyZzRA25susqnGUBJ561k89dmvOHfI+wUX3PJspPup7U4IzH3FLlykr&#10;upjlmHtgebycx2Elcc+5WC5zGO6HZ/HS3niewNOcrVtuo5Mq6yERNbAz8ocbkhU1bnNawaf3HPX4&#10;n7P4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D5wdiHYAAAACAEAAA8AAAAAAAAAAQAgAAAAOAAA&#10;AGRycy9kb3ducmV2LnhtbFBLAQIUABQAAAAIAIdO4kDBlUYpZAIAALsEAAAOAAAAAAAAAAEAIAAA&#10;AD0BAABkcnMvZTJvRG9jLnhtbFBLBQYAAAAABgAGAFkBAAAT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t xml:space="preserve"> 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914525" cy="3406775"/>
            <wp:effectExtent l="0" t="0" r="15875" b="22225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t xml:space="preserve">        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913255" cy="3404235"/>
            <wp:effectExtent l="0" t="0" r="17145" b="2476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SC-Regular">
    <w:panose1 w:val="020B0400000000000000"/>
    <w:charset w:val="86"/>
    <w:family w:val="swiss"/>
    <w:pitch w:val="default"/>
    <w:sig w:usb0="A00002FF" w:usb1="7ACFFDFB" w:usb2="00000017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ylfaen">
    <w:altName w:val="苹方-简"/>
    <w:panose1 w:val="010A0502050306030303"/>
    <w:charset w:val="00"/>
    <w:family w:val="auto"/>
    <w:pitch w:val="default"/>
    <w:sig w:usb0="00000000" w:usb1="00000000" w:usb2="00000000" w:usb3="00000000" w:csb0="2000009F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B99D65"/>
    <w:rsid w:val="2BE18155"/>
    <w:rsid w:val="6CB99D65"/>
    <w:rsid w:val="D7EA8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宋体" w:hAnsi="宋体" w:eastAsia="仿宋" w:cs="宋体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widowControl w:val="0"/>
      <w:spacing w:before="100"/>
      <w:jc w:val="both"/>
      <w:outlineLvl w:val="0"/>
    </w:pPr>
    <w:rPr>
      <w:rFonts w:eastAsia="黑体" w:asciiTheme="minorHAnsi" w:hAnsiTheme="minorHAnsi" w:cstheme="minorBid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character" w:customStyle="1" w:styleId="11">
    <w:name w:val="标题 1 字符"/>
    <w:basedOn w:val="9"/>
    <w:link w:val="2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4.tiff"/><Relationship Id="rId13" Type="http://schemas.openxmlformats.org/officeDocument/2006/relationships/image" Target="media/image3.tiff"/><Relationship Id="rId12" Type="http://schemas.openxmlformats.org/officeDocument/2006/relationships/image" Target="media/image2.tiff"/><Relationship Id="rId11" Type="http://schemas.openxmlformats.org/officeDocument/2006/relationships/image" Target="media/image1.tif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2021-03-05T18:43:00Z</dcterms:created>
  <dc:creator>xjc</dc:creator>
  <cp:lastModifiedBy>xjc</cp:lastModifiedBy>
  <dcterms:modified xsi:type="dcterms:W3CDTF">2021-09-23T07:10:32Z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